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0F69" w14:textId="7FAD937F" w:rsidR="00D725F1" w:rsidRPr="00CD094F" w:rsidRDefault="008C2207" w:rsidP="00201585">
      <w:pPr>
        <w:spacing w:line="360" w:lineRule="auto"/>
        <w:jc w:val="center"/>
        <w:rPr>
          <w:rFonts w:cstheme="minorHAnsi"/>
          <w:rtl/>
          <w:lang w:bidi="ar-SA"/>
        </w:rPr>
      </w:pPr>
      <w:bookmarkStart w:id="0" w:name="_Hlk126167989"/>
      <w:bookmarkEnd w:id="0"/>
      <w:r w:rsidRPr="00623992">
        <w:rPr>
          <w:rFonts w:cstheme="minorHAnsi"/>
          <w:noProof/>
        </w:rPr>
        <w:drawing>
          <wp:anchor distT="0" distB="0" distL="114300" distR="114300" simplePos="0" relativeHeight="251695104" behindDoc="0" locked="0" layoutInCell="1" allowOverlap="1" wp14:anchorId="059B5183" wp14:editId="78A09955">
            <wp:simplePos x="0" y="0"/>
            <wp:positionH relativeFrom="margin">
              <wp:posOffset>-373380</wp:posOffset>
            </wp:positionH>
            <wp:positionV relativeFrom="page">
              <wp:posOffset>53340</wp:posOffset>
            </wp:positionV>
            <wp:extent cx="6518910" cy="1152525"/>
            <wp:effectExtent l="0" t="0" r="0" b="9525"/>
            <wp:wrapSquare wrapText="bothSides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جو الصفحات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9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E4BBF">
        <w:rPr>
          <w:rFonts w:cstheme="minorHAnsi"/>
          <w:b/>
          <w:bCs/>
          <w:i/>
          <w:iCs/>
          <w:sz w:val="36"/>
          <w:szCs w:val="36"/>
          <w:u w:val="single"/>
          <w:rtl/>
          <w:lang w:bidi="ar-SA"/>
        </w:rPr>
        <w:t>مادة امتحان القبول في الرياضيات للمترفعين للصف العاشر</w:t>
      </w:r>
      <w:r w:rsidR="00E04D84">
        <w:rPr>
          <w:rFonts w:cstheme="minorHAnsi" w:hint="cs"/>
          <w:b/>
          <w:bCs/>
          <w:i/>
          <w:iCs/>
          <w:sz w:val="36"/>
          <w:szCs w:val="36"/>
          <w:u w:val="single"/>
          <w:rtl/>
          <w:lang w:bidi="ar-SA"/>
        </w:rPr>
        <w:t xml:space="preserve">  </w:t>
      </w:r>
      <w:r w:rsidR="00DE4BBF">
        <w:rPr>
          <w:rFonts w:cstheme="minorHAnsi"/>
          <w:b/>
          <w:bCs/>
          <w:i/>
          <w:iCs/>
          <w:sz w:val="36"/>
          <w:szCs w:val="36"/>
          <w:u w:val="single"/>
          <w:rtl/>
          <w:lang w:bidi="ar-SA"/>
        </w:rPr>
        <w:t xml:space="preserve"> </w:t>
      </w:r>
      <w:r w:rsidR="00E04D84">
        <w:rPr>
          <w:rFonts w:cstheme="minorHAnsi" w:hint="cs"/>
          <w:b/>
          <w:bCs/>
          <w:i/>
          <w:iCs/>
          <w:sz w:val="36"/>
          <w:szCs w:val="36"/>
          <w:u w:val="single"/>
          <w:rtl/>
          <w:lang w:bidi="ar-SA"/>
        </w:rPr>
        <w:t>2026م</w:t>
      </w:r>
      <w:r w:rsidR="00DE4BBF">
        <w:rPr>
          <w:rFonts w:cstheme="minorHAnsi"/>
          <w:b/>
          <w:bCs/>
          <w:i/>
          <w:iCs/>
          <w:sz w:val="36"/>
          <w:szCs w:val="36"/>
          <w:u w:val="single"/>
          <w:rtl/>
          <w:lang w:bidi="ar-SA"/>
        </w:rPr>
        <w:t xml:space="preserve"> </w:t>
      </w:r>
      <w:r w:rsidR="00DE4BBF">
        <w:rPr>
          <w:rFonts w:cstheme="minorHAnsi"/>
          <w:rtl/>
          <w:lang w:bidi="ar-SA"/>
        </w:rPr>
        <w:t xml:space="preserve"> </w:t>
      </w:r>
    </w:p>
    <w:tbl>
      <w:tblPr>
        <w:tblStyle w:val="a3"/>
        <w:bidiVisual/>
        <w:tblW w:w="9640" w:type="dxa"/>
        <w:tblInd w:w="680" w:type="dxa"/>
        <w:tblLook w:val="04A0" w:firstRow="1" w:lastRow="0" w:firstColumn="1" w:lastColumn="0" w:noHBand="0" w:noVBand="1"/>
      </w:tblPr>
      <w:tblGrid>
        <w:gridCol w:w="4267"/>
        <w:gridCol w:w="5373"/>
      </w:tblGrid>
      <w:tr w:rsidR="00D725F1" w:rsidRPr="00623992" w14:paraId="5064F6A7" w14:textId="77777777" w:rsidTr="00500183">
        <w:trPr>
          <w:trHeight w:val="540"/>
        </w:trPr>
        <w:tc>
          <w:tcPr>
            <w:tcW w:w="4267" w:type="dxa"/>
          </w:tcPr>
          <w:p w14:paraId="2FED28AF" w14:textId="77777777" w:rsidR="00D725F1" w:rsidRPr="009B7541" w:rsidRDefault="00D725F1" w:rsidP="00304E6D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  <w:r w:rsidRPr="009B7541">
              <w:rPr>
                <w:rFonts w:cstheme="minorHAns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  <w:t>جبر</w:t>
            </w:r>
          </w:p>
        </w:tc>
        <w:tc>
          <w:tcPr>
            <w:tcW w:w="5373" w:type="dxa"/>
          </w:tcPr>
          <w:p w14:paraId="383E7D98" w14:textId="77777777" w:rsidR="00D725F1" w:rsidRPr="009B7541" w:rsidRDefault="00D725F1" w:rsidP="00304E6D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  <w:r w:rsidRPr="009B7541">
              <w:rPr>
                <w:rFonts w:cstheme="minorHAns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  <w:t>هندسة</w:t>
            </w:r>
          </w:p>
        </w:tc>
      </w:tr>
      <w:tr w:rsidR="00D725F1" w:rsidRPr="00623992" w14:paraId="002A0161" w14:textId="77777777" w:rsidTr="00500183">
        <w:trPr>
          <w:trHeight w:val="945"/>
        </w:trPr>
        <w:tc>
          <w:tcPr>
            <w:tcW w:w="4267" w:type="dxa"/>
          </w:tcPr>
          <w:p w14:paraId="2DCE5DE1" w14:textId="77777777" w:rsidR="002879CF" w:rsidRPr="009B7541" w:rsidRDefault="00D725F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قانون التو</w:t>
            </w:r>
            <w:r w:rsidR="00A76E84" w:rsidRPr="009B7541">
              <w:rPr>
                <w:rFonts w:cstheme="minorHAnsi"/>
                <w:sz w:val="28"/>
                <w:szCs w:val="28"/>
                <w:rtl/>
                <w:lang w:bidi="ar-SA"/>
              </w:rPr>
              <w:t>زيع الموس</w:t>
            </w: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ع</w:t>
            </w:r>
            <w:r w:rsidR="002879CF"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</w:p>
          <w:p w14:paraId="4C57349E" w14:textId="3ACEE25A" w:rsidR="00D725F1" w:rsidRPr="009B7541" w:rsidRDefault="002879CF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قوانين الضرب المختصر</w:t>
            </w:r>
          </w:p>
        </w:tc>
        <w:tc>
          <w:tcPr>
            <w:tcW w:w="5373" w:type="dxa"/>
          </w:tcPr>
          <w:p w14:paraId="488A63F8" w14:textId="15699237" w:rsidR="00D725F1" w:rsidRPr="009B7541" w:rsidRDefault="00D725F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proofErr w:type="spellStart"/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الدالتون</w:t>
            </w:r>
            <w:proofErr w:type="spellEnd"/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="009B7541">
              <w:rPr>
                <w:rFonts w:cstheme="minorHAnsi" w:hint="cs"/>
                <w:sz w:val="28"/>
                <w:szCs w:val="28"/>
                <w:rtl/>
                <w:lang w:bidi="ar-SA"/>
              </w:rPr>
              <w:t>,</w:t>
            </w:r>
            <w:r w:rsidR="009B7541"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صفاته </w:t>
            </w:r>
            <w:r w:rsidR="009B7541">
              <w:rPr>
                <w:rFonts w:cstheme="minorHAnsi" w:hint="cs"/>
                <w:sz w:val="28"/>
                <w:szCs w:val="28"/>
                <w:rtl/>
                <w:lang w:bidi="ar-SA"/>
              </w:rPr>
              <w:t>و</w:t>
            </w:r>
            <w:r w:rsidR="009B7541"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كيف </w:t>
            </w: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نبرهن ان الشكل الرباعي دالتون</w:t>
            </w:r>
          </w:p>
        </w:tc>
      </w:tr>
      <w:tr w:rsidR="00D725F1" w:rsidRPr="00623992" w14:paraId="45A9DA18" w14:textId="77777777" w:rsidTr="00500183">
        <w:trPr>
          <w:trHeight w:val="911"/>
        </w:trPr>
        <w:tc>
          <w:tcPr>
            <w:tcW w:w="4267" w:type="dxa"/>
          </w:tcPr>
          <w:p w14:paraId="5612B113" w14:textId="77777777" w:rsidR="002879CF" w:rsidRPr="009B7541" w:rsidRDefault="002879CF" w:rsidP="002879CF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تحليل الى عوامل بواسطة </w:t>
            </w:r>
          </w:p>
          <w:p w14:paraId="36565135" w14:textId="77777777" w:rsidR="002879CF" w:rsidRPr="009B7541" w:rsidRDefault="002879CF" w:rsidP="002879C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8"/>
                <w:szCs w:val="28"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اخراج عامل مشترك</w:t>
            </w:r>
          </w:p>
          <w:p w14:paraId="6683A95F" w14:textId="2872439E" w:rsidR="00D725F1" w:rsidRPr="009B7541" w:rsidRDefault="002879CF" w:rsidP="002879C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8"/>
                <w:szCs w:val="28"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 قوانين الضرب المختصرة</w:t>
            </w:r>
          </w:p>
        </w:tc>
        <w:tc>
          <w:tcPr>
            <w:tcW w:w="5373" w:type="dxa"/>
          </w:tcPr>
          <w:p w14:paraId="67CB7E89" w14:textId="19CA9030" w:rsidR="002879CF" w:rsidRPr="009B7541" w:rsidRDefault="00D725F1" w:rsidP="00500183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AE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نظريات </w:t>
            </w:r>
            <w:r w:rsidR="002879CF" w:rsidRPr="009B7541">
              <w:rPr>
                <w:rFonts w:cstheme="minorHAnsi" w:hint="cs"/>
                <w:sz w:val="28"/>
                <w:szCs w:val="28"/>
                <w:rtl/>
                <w:lang w:bidi="ar-AE"/>
              </w:rPr>
              <w:t xml:space="preserve">التطابق </w:t>
            </w:r>
          </w:p>
          <w:p w14:paraId="65A6B562" w14:textId="4C3A6A55" w:rsidR="00D725F1" w:rsidRPr="009B7541" w:rsidRDefault="002879CF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نظرية </w:t>
            </w:r>
            <w:r w:rsidR="00D725F1" w:rsidRPr="009B7541">
              <w:rPr>
                <w:rFonts w:cstheme="minorHAnsi"/>
                <w:sz w:val="28"/>
                <w:szCs w:val="28"/>
                <w:rtl/>
                <w:lang w:bidi="ar-SA"/>
              </w:rPr>
              <w:t>التشابه بين المثلثات</w:t>
            </w:r>
            <w:r w:rsidR="00BE0844"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 (</w:t>
            </w:r>
            <w:proofErr w:type="spellStart"/>
            <w:r w:rsidR="00BE0844" w:rsidRPr="009B7541">
              <w:rPr>
                <w:rFonts w:cstheme="minorHAnsi"/>
                <w:sz w:val="28"/>
                <w:szCs w:val="28"/>
                <w:rtl/>
                <w:lang w:bidi="ar-SA"/>
              </w:rPr>
              <w:t>ز</w:t>
            </w:r>
            <w:r w:rsidR="009B7541">
              <w:rPr>
                <w:rFonts w:cstheme="minorHAnsi" w:hint="cs"/>
                <w:sz w:val="28"/>
                <w:szCs w:val="28"/>
                <w:rtl/>
                <w:lang w:bidi="ar-SA"/>
              </w:rPr>
              <w:t>.</w:t>
            </w:r>
            <w:r w:rsidR="00BE0844" w:rsidRPr="009B7541">
              <w:rPr>
                <w:rFonts w:cstheme="minorHAnsi"/>
                <w:sz w:val="28"/>
                <w:szCs w:val="28"/>
                <w:rtl/>
                <w:lang w:bidi="ar-SA"/>
              </w:rPr>
              <w:t>ز</w:t>
            </w:r>
            <w:proofErr w:type="spellEnd"/>
            <w:r w:rsidR="00BE0844" w:rsidRPr="009B7541">
              <w:rPr>
                <w:rFonts w:cstheme="minorHAnsi"/>
                <w:sz w:val="28"/>
                <w:szCs w:val="28"/>
                <w:rtl/>
                <w:lang w:bidi="ar-SA"/>
              </w:rPr>
              <w:t>)</w:t>
            </w:r>
          </w:p>
          <w:p w14:paraId="6405981F" w14:textId="61E12A53" w:rsidR="00AF0268" w:rsidRPr="009B7541" w:rsidRDefault="00AF0268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نظرية فيثاغورس</w:t>
            </w:r>
          </w:p>
        </w:tc>
      </w:tr>
      <w:tr w:rsidR="00D725F1" w:rsidRPr="00623992" w14:paraId="1E299D89" w14:textId="77777777" w:rsidTr="00500183">
        <w:trPr>
          <w:trHeight w:val="911"/>
        </w:trPr>
        <w:tc>
          <w:tcPr>
            <w:tcW w:w="4267" w:type="dxa"/>
          </w:tcPr>
          <w:p w14:paraId="44F3B314" w14:textId="77777777" w:rsidR="002879CF" w:rsidRPr="009B7541" w:rsidRDefault="002879CF" w:rsidP="002879CF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proofErr w:type="spellStart"/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الترينوم</w:t>
            </w:r>
            <w:proofErr w:type="spellEnd"/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التربيعي </w:t>
            </w:r>
          </w:p>
          <w:p w14:paraId="702E6DCC" w14:textId="24434C9B" w:rsidR="00A76E84" w:rsidRPr="009B7541" w:rsidRDefault="002879CF" w:rsidP="002879CF">
            <w:pPr>
              <w:spacing w:line="360" w:lineRule="auto"/>
              <w:rPr>
                <w:rFonts w:cstheme="minorHAnsi"/>
                <w:sz w:val="28"/>
                <w:szCs w:val="28"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تحليل </w:t>
            </w:r>
            <w:proofErr w:type="spellStart"/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الترينوم</w:t>
            </w:r>
            <w:proofErr w:type="spellEnd"/>
            <w:r w:rsidR="00AF0268"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التربيعي</w:t>
            </w:r>
          </w:p>
        </w:tc>
        <w:tc>
          <w:tcPr>
            <w:tcW w:w="5373" w:type="dxa"/>
          </w:tcPr>
          <w:p w14:paraId="4037223F" w14:textId="20C0F330" w:rsidR="00D725F1" w:rsidRPr="009B7541" w:rsidRDefault="00D725F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مستقيمات </w:t>
            </w:r>
            <w:r w:rsidR="002879CF"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متوازية: </w:t>
            </w: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زوايا </w:t>
            </w:r>
            <w:r w:rsidR="009B7541"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متبادلة،</w:t>
            </w:r>
            <w:r w:rsid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</w:t>
            </w: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متناظرة</w:t>
            </w:r>
            <w:r w:rsidR="00BE0844"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 وأحادية الجانب </w:t>
            </w:r>
          </w:p>
        </w:tc>
      </w:tr>
      <w:tr w:rsidR="00D725F1" w:rsidRPr="00623992" w14:paraId="365EAFC5" w14:textId="77777777" w:rsidTr="00500183">
        <w:trPr>
          <w:trHeight w:val="911"/>
        </w:trPr>
        <w:tc>
          <w:tcPr>
            <w:tcW w:w="4267" w:type="dxa"/>
          </w:tcPr>
          <w:p w14:paraId="3D8D51A8" w14:textId="3D6A84D1" w:rsidR="00D725F1" w:rsidRPr="009B7541" w:rsidRDefault="002879CF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حل معادلات تربيعية تحوي كسوراً</w:t>
            </w:r>
          </w:p>
        </w:tc>
        <w:tc>
          <w:tcPr>
            <w:tcW w:w="5373" w:type="dxa"/>
          </w:tcPr>
          <w:p w14:paraId="71827F68" w14:textId="6300621E" w:rsidR="00D725F1" w:rsidRPr="009B7541" w:rsidRDefault="00D725F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شبه المنحرف </w:t>
            </w:r>
            <w:r w:rsidR="009B7541">
              <w:rPr>
                <w:rFonts w:cstheme="minorHAnsi" w:hint="cs"/>
                <w:sz w:val="28"/>
                <w:szCs w:val="28"/>
                <w:rtl/>
                <w:lang w:bidi="ar-SA"/>
              </w:rPr>
              <w:t>,</w:t>
            </w: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صفاته </w:t>
            </w:r>
            <w:r w:rsidR="009B7541">
              <w:rPr>
                <w:rFonts w:cstheme="minorHAnsi" w:hint="cs"/>
                <w:sz w:val="28"/>
                <w:szCs w:val="28"/>
                <w:rtl/>
                <w:lang w:bidi="ar-SA"/>
              </w:rPr>
              <w:t>و</w:t>
            </w: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كيف نبرهن ان الشكل الرباعي شبه منحرف</w:t>
            </w:r>
          </w:p>
        </w:tc>
      </w:tr>
      <w:tr w:rsidR="00D725F1" w:rsidRPr="00623992" w14:paraId="310C20CF" w14:textId="77777777" w:rsidTr="00500183">
        <w:trPr>
          <w:trHeight w:val="945"/>
        </w:trPr>
        <w:tc>
          <w:tcPr>
            <w:tcW w:w="4267" w:type="dxa"/>
          </w:tcPr>
          <w:p w14:paraId="6989DD20" w14:textId="658A8DB6" w:rsidR="00D725F1" w:rsidRPr="009B7541" w:rsidRDefault="00A76E84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اختزال كسور جبرية</w:t>
            </w:r>
            <w:r w:rsidR="002879CF"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(يشمل مجال التعويض)</w:t>
            </w:r>
          </w:p>
          <w:p w14:paraId="68F4F62E" w14:textId="77777777" w:rsidR="00A76E84" w:rsidRPr="009B7541" w:rsidRDefault="00A76E84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ضرب وقسمة كسور جبرية </w:t>
            </w:r>
          </w:p>
        </w:tc>
        <w:tc>
          <w:tcPr>
            <w:tcW w:w="5373" w:type="dxa"/>
          </w:tcPr>
          <w:p w14:paraId="18952F96" w14:textId="77777777" w:rsidR="00D725F1" w:rsidRPr="009B7541" w:rsidRDefault="00D725F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مثلث متساوي الأضلاع</w:t>
            </w:r>
          </w:p>
          <w:p w14:paraId="2E4F3E0C" w14:textId="6C3B8CDA" w:rsidR="00BE0844" w:rsidRPr="009B7541" w:rsidRDefault="00BE0844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مثلث متساوي الساقين</w:t>
            </w:r>
            <w:r w:rsidR="000F4C74"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والنظريات الخاصة به</w:t>
            </w:r>
          </w:p>
        </w:tc>
      </w:tr>
      <w:tr w:rsidR="009B7541" w:rsidRPr="00623992" w14:paraId="54C4DE47" w14:textId="77777777" w:rsidTr="00500183">
        <w:trPr>
          <w:trHeight w:val="954"/>
        </w:trPr>
        <w:tc>
          <w:tcPr>
            <w:tcW w:w="4267" w:type="dxa"/>
            <w:vMerge w:val="restart"/>
          </w:tcPr>
          <w:p w14:paraId="395385DC" w14:textId="3CB5C4F9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الدالة التربيعية </w:t>
            </w: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-</w:t>
            </w:r>
          </w:p>
          <w:p w14:paraId="54430889" w14:textId="77777777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إزاحة عمودية وأفقية</w:t>
            </w:r>
          </w:p>
          <w:p w14:paraId="2AAB51C7" w14:textId="77777777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نقاط التقاطع مع المحورين</w:t>
            </w:r>
          </w:p>
          <w:p w14:paraId="096D0940" w14:textId="77777777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مجالات التصاعد والتنازل</w:t>
            </w:r>
          </w:p>
          <w:p w14:paraId="06D8BCB5" w14:textId="77777777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مجالات </w:t>
            </w:r>
            <w:proofErr w:type="spellStart"/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الموجبية</w:t>
            </w:r>
            <w:proofErr w:type="spellEnd"/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 والسالبية</w:t>
            </w:r>
          </w:p>
          <w:p w14:paraId="293F2C90" w14:textId="4823837F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النقاط المتماثلة</w:t>
            </w:r>
          </w:p>
          <w:p w14:paraId="1578838B" w14:textId="67A8E503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النقطة العظمى والصغرى</w:t>
            </w:r>
          </w:p>
          <w:p w14:paraId="7A404DD3" w14:textId="77777777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رسم الدالة </w:t>
            </w:r>
          </w:p>
          <w:p w14:paraId="37089A71" w14:textId="6E9671DC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تقاطع دالة خطية مع دالة تربيعية</w:t>
            </w:r>
          </w:p>
        </w:tc>
        <w:tc>
          <w:tcPr>
            <w:tcW w:w="5373" w:type="dxa"/>
          </w:tcPr>
          <w:p w14:paraId="449E7106" w14:textId="77777777" w:rsid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متوازي </w:t>
            </w:r>
            <w:proofErr w:type="gramStart"/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الأضلاع </w:t>
            </w: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,</w:t>
            </w:r>
            <w:proofErr w:type="gramEnd"/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صفاته </w:t>
            </w: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و</w:t>
            </w: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كيف نبرهن ان الشكل الرباعي متوازي الأضلاع</w:t>
            </w:r>
          </w:p>
          <w:p w14:paraId="6019B1BF" w14:textId="5E02A8A3" w:rsidR="00CD094F" w:rsidRPr="009B7541" w:rsidRDefault="00CD094F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متوازي أضلاع في </w:t>
            </w: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هيئة محاور</w:t>
            </w:r>
          </w:p>
        </w:tc>
      </w:tr>
      <w:tr w:rsidR="009B7541" w:rsidRPr="00623992" w14:paraId="64174D7A" w14:textId="77777777" w:rsidTr="00500183">
        <w:trPr>
          <w:trHeight w:val="3648"/>
        </w:trPr>
        <w:tc>
          <w:tcPr>
            <w:tcW w:w="4267" w:type="dxa"/>
            <w:vMerge/>
          </w:tcPr>
          <w:p w14:paraId="22133225" w14:textId="77777777" w:rsidR="009B7541" w:rsidRPr="009B7541" w:rsidRDefault="009B7541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373" w:type="dxa"/>
          </w:tcPr>
          <w:p w14:paraId="73BF5FD0" w14:textId="35E87713" w:rsidR="009B7541" w:rsidRPr="009B7541" w:rsidRDefault="009B7541" w:rsidP="009B7541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المستطيل </w:t>
            </w:r>
            <w:r w:rsidR="007D2D77"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صفاته </w:t>
            </w:r>
            <w:r w:rsidR="007D2D77">
              <w:rPr>
                <w:rFonts w:cstheme="minorHAnsi" w:hint="cs"/>
                <w:sz w:val="28"/>
                <w:szCs w:val="28"/>
                <w:rtl/>
                <w:lang w:bidi="ar-SA"/>
              </w:rPr>
              <w:t>و</w:t>
            </w:r>
            <w:r w:rsidR="007D2D77" w:rsidRPr="009B7541">
              <w:rPr>
                <w:rFonts w:cstheme="minorHAnsi"/>
                <w:sz w:val="28"/>
                <w:szCs w:val="28"/>
                <w:rtl/>
                <w:lang w:bidi="ar-SA"/>
              </w:rPr>
              <w:t xml:space="preserve">كيف نبرهن ان الشكل الرباعي </w:t>
            </w:r>
            <w:r w:rsidR="00CD094F"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مستطيل</w:t>
            </w:r>
          </w:p>
          <w:p w14:paraId="55777D85" w14:textId="77777777" w:rsidR="009B7541" w:rsidRPr="009B7541" w:rsidRDefault="009B7541" w:rsidP="009B7541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 w:hint="cs"/>
                <w:sz w:val="28"/>
                <w:szCs w:val="28"/>
                <w:rtl/>
                <w:lang w:bidi="ar-SA"/>
              </w:rPr>
              <w:t>المستطيل في هيئة محاور</w:t>
            </w:r>
          </w:p>
        </w:tc>
      </w:tr>
      <w:tr w:rsidR="00D725F1" w:rsidRPr="00623992" w14:paraId="7560FBD1" w14:textId="77777777" w:rsidTr="00500183">
        <w:trPr>
          <w:trHeight w:val="724"/>
        </w:trPr>
        <w:tc>
          <w:tcPr>
            <w:tcW w:w="4267" w:type="dxa"/>
          </w:tcPr>
          <w:p w14:paraId="1F90273B" w14:textId="77777777" w:rsidR="00D725F1" w:rsidRPr="009B7541" w:rsidRDefault="00A76E84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9B7541">
              <w:rPr>
                <w:rFonts w:cstheme="minorHAnsi"/>
                <w:sz w:val="28"/>
                <w:szCs w:val="28"/>
                <w:rtl/>
                <w:lang w:bidi="ar-SA"/>
              </w:rPr>
              <w:t>الدستور التربيعي</w:t>
            </w:r>
          </w:p>
        </w:tc>
        <w:tc>
          <w:tcPr>
            <w:tcW w:w="5373" w:type="dxa"/>
          </w:tcPr>
          <w:p w14:paraId="783DC950" w14:textId="322CD6AA" w:rsidR="000F4C74" w:rsidRPr="009B7541" w:rsidRDefault="000F4C74" w:rsidP="00304E6D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</w:tr>
    </w:tbl>
    <w:p w14:paraId="3A8027F4" w14:textId="03F6250A" w:rsidR="0024298B" w:rsidRPr="00CD094F" w:rsidRDefault="0024298B" w:rsidP="00CD094F">
      <w:pPr>
        <w:spacing w:line="360" w:lineRule="auto"/>
        <w:rPr>
          <w:rFonts w:cstheme="minorHAnsi"/>
          <w:b/>
          <w:bCs/>
          <w:sz w:val="28"/>
          <w:szCs w:val="28"/>
          <w:rtl/>
          <w:lang w:bidi="ar-AE"/>
        </w:rPr>
      </w:pPr>
    </w:p>
    <w:sectPr w:rsidR="0024298B" w:rsidRPr="00CD094F" w:rsidSect="006D21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F32"/>
    <w:multiLevelType w:val="hybridMultilevel"/>
    <w:tmpl w:val="10780C4C"/>
    <w:lvl w:ilvl="0" w:tplc="12D4B1A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94188"/>
    <w:multiLevelType w:val="hybridMultilevel"/>
    <w:tmpl w:val="22C06D26"/>
    <w:lvl w:ilvl="0" w:tplc="1EC84986">
      <w:start w:val="1"/>
      <w:numFmt w:val="arabicAbjad"/>
      <w:lvlText w:val="%1)"/>
      <w:lvlJc w:val="left"/>
      <w:pPr>
        <w:ind w:left="-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2" w15:restartNumberingAfterBreak="0">
    <w:nsid w:val="081C52C8"/>
    <w:multiLevelType w:val="hybridMultilevel"/>
    <w:tmpl w:val="974A9190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335B"/>
    <w:multiLevelType w:val="hybridMultilevel"/>
    <w:tmpl w:val="E1C4A5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0C09"/>
    <w:multiLevelType w:val="hybridMultilevel"/>
    <w:tmpl w:val="C11AA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947A51"/>
    <w:multiLevelType w:val="hybridMultilevel"/>
    <w:tmpl w:val="A2FE9864"/>
    <w:lvl w:ilvl="0" w:tplc="C792E8C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27F1C"/>
    <w:multiLevelType w:val="hybridMultilevel"/>
    <w:tmpl w:val="EB687972"/>
    <w:lvl w:ilvl="0" w:tplc="9294BD1A">
      <w:start w:val="1"/>
      <w:numFmt w:val="arabicAbjad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679"/>
    <w:multiLevelType w:val="hybridMultilevel"/>
    <w:tmpl w:val="A152638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81F1272"/>
    <w:multiLevelType w:val="hybridMultilevel"/>
    <w:tmpl w:val="71983C30"/>
    <w:lvl w:ilvl="0" w:tplc="5B2E8EEA">
      <w:start w:val="1"/>
      <w:numFmt w:val="arabicAbjad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  <w:vertAlign w:val="baseline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E61CA"/>
    <w:multiLevelType w:val="hybridMultilevel"/>
    <w:tmpl w:val="E39C5948"/>
    <w:lvl w:ilvl="0" w:tplc="D6480CD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30763"/>
    <w:multiLevelType w:val="hybridMultilevel"/>
    <w:tmpl w:val="3BA81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3B6"/>
    <w:multiLevelType w:val="hybridMultilevel"/>
    <w:tmpl w:val="8972489C"/>
    <w:lvl w:ilvl="0" w:tplc="138EA79C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F57E6"/>
    <w:multiLevelType w:val="hybridMultilevel"/>
    <w:tmpl w:val="A3D23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450CC"/>
    <w:multiLevelType w:val="hybridMultilevel"/>
    <w:tmpl w:val="0B60A32E"/>
    <w:lvl w:ilvl="0" w:tplc="12D4B1A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036C46"/>
    <w:multiLevelType w:val="hybridMultilevel"/>
    <w:tmpl w:val="6092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F4F70"/>
    <w:multiLevelType w:val="hybridMultilevel"/>
    <w:tmpl w:val="EDF6AC28"/>
    <w:lvl w:ilvl="0" w:tplc="440610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437317"/>
    <w:multiLevelType w:val="hybridMultilevel"/>
    <w:tmpl w:val="CFD6CF16"/>
    <w:lvl w:ilvl="0" w:tplc="7A0EE6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34BEB"/>
    <w:multiLevelType w:val="hybridMultilevel"/>
    <w:tmpl w:val="5994EF1A"/>
    <w:lvl w:ilvl="0" w:tplc="4508AFA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75D63"/>
    <w:multiLevelType w:val="hybridMultilevel"/>
    <w:tmpl w:val="E6F6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F0282"/>
    <w:multiLevelType w:val="hybridMultilevel"/>
    <w:tmpl w:val="35BC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53C2A"/>
    <w:multiLevelType w:val="hybridMultilevel"/>
    <w:tmpl w:val="0F2A1C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07858"/>
    <w:multiLevelType w:val="hybridMultilevel"/>
    <w:tmpl w:val="35BCF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4169C"/>
    <w:multiLevelType w:val="hybridMultilevel"/>
    <w:tmpl w:val="E58CDD2E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5399">
    <w:abstractNumId w:val="19"/>
  </w:num>
  <w:num w:numId="2" w16cid:durableId="404839008">
    <w:abstractNumId w:val="6"/>
  </w:num>
  <w:num w:numId="3" w16cid:durableId="1784765914">
    <w:abstractNumId w:val="1"/>
  </w:num>
  <w:num w:numId="4" w16cid:durableId="1605725568">
    <w:abstractNumId w:val="14"/>
  </w:num>
  <w:num w:numId="5" w16cid:durableId="1048606315">
    <w:abstractNumId w:val="18"/>
  </w:num>
  <w:num w:numId="6" w16cid:durableId="1560554023">
    <w:abstractNumId w:val="2"/>
  </w:num>
  <w:num w:numId="7" w16cid:durableId="1973361810">
    <w:abstractNumId w:val="17"/>
  </w:num>
  <w:num w:numId="8" w16cid:durableId="324213220">
    <w:abstractNumId w:val="9"/>
  </w:num>
  <w:num w:numId="9" w16cid:durableId="1724672727">
    <w:abstractNumId w:val="22"/>
  </w:num>
  <w:num w:numId="10" w16cid:durableId="1159343490">
    <w:abstractNumId w:val="20"/>
  </w:num>
  <w:num w:numId="11" w16cid:durableId="295374941">
    <w:abstractNumId w:val="4"/>
  </w:num>
  <w:num w:numId="12" w16cid:durableId="1576935635">
    <w:abstractNumId w:val="7"/>
  </w:num>
  <w:num w:numId="13" w16cid:durableId="739911217">
    <w:abstractNumId w:val="13"/>
  </w:num>
  <w:num w:numId="14" w16cid:durableId="432826207">
    <w:abstractNumId w:val="5"/>
  </w:num>
  <w:num w:numId="15" w16cid:durableId="1273366493">
    <w:abstractNumId w:val="15"/>
  </w:num>
  <w:num w:numId="16" w16cid:durableId="1738238951">
    <w:abstractNumId w:val="21"/>
  </w:num>
  <w:num w:numId="17" w16cid:durableId="896932827">
    <w:abstractNumId w:val="10"/>
  </w:num>
  <w:num w:numId="18" w16cid:durableId="406654543">
    <w:abstractNumId w:val="11"/>
  </w:num>
  <w:num w:numId="19" w16cid:durableId="2072076016">
    <w:abstractNumId w:val="8"/>
  </w:num>
  <w:num w:numId="20" w16cid:durableId="1299262069">
    <w:abstractNumId w:val="3"/>
  </w:num>
  <w:num w:numId="21" w16cid:durableId="164631005">
    <w:abstractNumId w:val="12"/>
  </w:num>
  <w:num w:numId="22" w16cid:durableId="867596343">
    <w:abstractNumId w:val="16"/>
  </w:num>
  <w:num w:numId="23" w16cid:durableId="106090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22"/>
    <w:rsid w:val="000F4C74"/>
    <w:rsid w:val="000F6904"/>
    <w:rsid w:val="001A2663"/>
    <w:rsid w:val="001D7431"/>
    <w:rsid w:val="00201585"/>
    <w:rsid w:val="0024298B"/>
    <w:rsid w:val="002879CF"/>
    <w:rsid w:val="002E35AB"/>
    <w:rsid w:val="002F233E"/>
    <w:rsid w:val="00304E6D"/>
    <w:rsid w:val="003357AB"/>
    <w:rsid w:val="00347EDA"/>
    <w:rsid w:val="004E1932"/>
    <w:rsid w:val="004F2882"/>
    <w:rsid w:val="00500183"/>
    <w:rsid w:val="005D7CFE"/>
    <w:rsid w:val="00617603"/>
    <w:rsid w:val="00623992"/>
    <w:rsid w:val="006D2109"/>
    <w:rsid w:val="00772D6A"/>
    <w:rsid w:val="007838D5"/>
    <w:rsid w:val="00784C0B"/>
    <w:rsid w:val="007D2D77"/>
    <w:rsid w:val="00841D36"/>
    <w:rsid w:val="008C2207"/>
    <w:rsid w:val="00992DB7"/>
    <w:rsid w:val="009B7541"/>
    <w:rsid w:val="00A03DF5"/>
    <w:rsid w:val="00A3790C"/>
    <w:rsid w:val="00A61DA2"/>
    <w:rsid w:val="00A76E84"/>
    <w:rsid w:val="00AC09F9"/>
    <w:rsid w:val="00AD31B9"/>
    <w:rsid w:val="00AF0268"/>
    <w:rsid w:val="00B16878"/>
    <w:rsid w:val="00BE0844"/>
    <w:rsid w:val="00BE2A22"/>
    <w:rsid w:val="00C85F84"/>
    <w:rsid w:val="00CD094F"/>
    <w:rsid w:val="00CF5810"/>
    <w:rsid w:val="00D21AEB"/>
    <w:rsid w:val="00D725F1"/>
    <w:rsid w:val="00D76FB9"/>
    <w:rsid w:val="00DE4BBF"/>
    <w:rsid w:val="00E04D84"/>
    <w:rsid w:val="00E80C4F"/>
    <w:rsid w:val="00F51FAF"/>
    <w:rsid w:val="00F5334D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0E62"/>
  <w15:chartTrackingRefBased/>
  <w15:docId w15:val="{534C43B3-CF59-4CC2-BFB5-C06315B5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E84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CF58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רגיל1"/>
    <w:rsid w:val="00784C0B"/>
    <w:pPr>
      <w:spacing w:before="100" w:beforeAutospacing="1" w:after="200" w:line="273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FEC9-A619-486E-9F4C-4E5F47BE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2026-04-21T06:04:00Z</dcterms:created>
  <dcterms:modified xsi:type="dcterms:W3CDTF">2026-04-21T06:04:00Z</dcterms:modified>
</cp:coreProperties>
</file>